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46C" w:rsidRDefault="00B5746C" w:rsidP="00B5746C"/>
    <w:p w:rsidR="00B5746C" w:rsidRDefault="00B5746C" w:rsidP="00B5746C">
      <w:r>
        <w:rPr>
          <w:noProof/>
          <w:lang w:eastAsia="fr-FR"/>
        </w:rPr>
        <w:drawing>
          <wp:inline distT="0" distB="0" distL="0" distR="0">
            <wp:extent cx="5391150" cy="317126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f_macif_cest_vous_2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638" cy="3173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3F0" w:rsidRDefault="005B53F0" w:rsidP="00B5746C">
      <w:r w:rsidRPr="005B53F0">
        <w:t>La Macif et Force Ouvrière partagent la vision d’un mutualisme moderne qui s’appuie sur des valeurs et s’adapte aux besoins de la société ; recherche la performance pour se donner les moyens d’une protection et d’un accompagnement global de ses sociétaires tout au long de leurs parcours de vie ; favorise l’association et la participation de ses sociétaires dans l’élaboration d’actions de terrain et de solutions assurantielles.</w:t>
      </w:r>
    </w:p>
    <w:p w:rsidR="005B53F0" w:rsidRDefault="005B53F0" w:rsidP="00B5746C">
      <w:r w:rsidRPr="005B53F0">
        <w:t>La Macif est fondée sur un modèle mutualiste, sans actionnaire, sa gouvernance repose sur une représentation de courants sociétaux, dont 60 % pour les organisations syndicales et 40 % pour les commerçants, les professions indépendantes et les associations de l’Economie Sociale et Solidaire.</w:t>
      </w:r>
    </w:p>
    <w:p w:rsidR="005B53F0" w:rsidRPr="005B53F0" w:rsidRDefault="005B53F0" w:rsidP="005B53F0">
      <w:pPr>
        <w:rPr>
          <w:b/>
        </w:rPr>
      </w:pPr>
      <w:r w:rsidRPr="005B53F0">
        <w:rPr>
          <w:b/>
        </w:rPr>
        <w:t>La Macif engagée pour ses sociétaires</w:t>
      </w:r>
    </w:p>
    <w:p w:rsidR="005B53F0" w:rsidRDefault="005B53F0" w:rsidP="005B53F0">
      <w:r>
        <w:t xml:space="preserve"> -    La Macif contiendra l’évolution des primes moyennes d’assurance de ses sociétaires en deçà de l’inflation. </w:t>
      </w:r>
    </w:p>
    <w:p w:rsidR="005B53F0" w:rsidRDefault="005B53F0" w:rsidP="005B53F0">
      <w:r>
        <w:t>-    Fidèle à son engagement en faveur de la jeunesse, la Macif maintiendra ses tarifs sur le contrat d’assurance d’habitation jeune (</w:t>
      </w:r>
      <w:proofErr w:type="spellStart"/>
      <w:r>
        <w:t>Prem’s</w:t>
      </w:r>
      <w:proofErr w:type="spellEnd"/>
      <w:r>
        <w:t>),</w:t>
      </w:r>
    </w:p>
    <w:p w:rsidR="005B53F0" w:rsidRDefault="005B53F0" w:rsidP="005B53F0">
      <w:r>
        <w:t>-    Avec la loi Lemoine, la Macif opte pour un positionnement très compétitif en assurance emprunteur soutenant en cela le pouvoir d’achat,</w:t>
      </w:r>
    </w:p>
    <w:p w:rsidR="005B53F0" w:rsidRDefault="005B53F0" w:rsidP="005B53F0">
      <w:r>
        <w:t>-    La Macif rappelle par ailleurs qu’elle met à disposition de ses sociétaires les plus vulnérables différents mécanismes de solidarité (Macif solidarité coups durs, Prestation solidarité chômage, Fonds de solidarité Macif et Fonds d’action sociale).</w:t>
      </w:r>
    </w:p>
    <w:p w:rsidR="005B53F0" w:rsidRDefault="005B53F0" w:rsidP="005B53F0">
      <w:r w:rsidRPr="005B53F0">
        <w:t>Cela signifie que depuis plus de 50 ans, la MACIF défend des valeurs humaines auxquelles elle est très attachée avec comme seule finalité la satisfaction de ses sociétaires.</w:t>
      </w:r>
    </w:p>
    <w:p w:rsidR="005B53F0" w:rsidRDefault="005B53F0" w:rsidP="00B5746C"/>
    <w:p w:rsidR="00B5746C" w:rsidRDefault="005B53F0" w:rsidP="00B5746C">
      <w:r>
        <w:t xml:space="preserve"> Vos Délègues Force Ouvrière Macif Occitanie </w:t>
      </w:r>
      <w:r w:rsidR="00751A9D">
        <w:t>sont à votre écoute</w:t>
      </w:r>
      <w:r>
        <w:t xml:space="preserve">.  </w:t>
      </w:r>
      <w:bookmarkStart w:id="0" w:name="_GoBack"/>
      <w:bookmarkEnd w:id="0"/>
    </w:p>
    <w:p w:rsidR="00165169" w:rsidRDefault="00165169"/>
    <w:sectPr w:rsidR="00165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6C"/>
    <w:rsid w:val="00165169"/>
    <w:rsid w:val="005B53F0"/>
    <w:rsid w:val="00751A9D"/>
    <w:rsid w:val="00B5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91F23"/>
  <w15:chartTrackingRefBased/>
  <w15:docId w15:val="{54EC1DFA-30B8-4EFC-82F1-CEA324D4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2022-10-03T16:57:00Z</dcterms:created>
  <dcterms:modified xsi:type="dcterms:W3CDTF">2022-10-03T17:20:00Z</dcterms:modified>
</cp:coreProperties>
</file>